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AA" w:rsidRPr="00D313C3" w:rsidRDefault="008316AA" w:rsidP="001B163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D313C3">
        <w:rPr>
          <w:rFonts w:ascii="Times New Roman" w:hAnsi="Times New Roman" w:cs="Times New Roman"/>
          <w:b/>
          <w:color w:val="212121"/>
          <w:sz w:val="28"/>
          <w:szCs w:val="28"/>
        </w:rPr>
        <w:t>Как зарегистрировать работника в системе персонифицированного учета.</w:t>
      </w:r>
    </w:p>
    <w:p w:rsidR="008316AA" w:rsidRPr="001B1637" w:rsidRDefault="008316AA" w:rsidP="001B1637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8316AA" w:rsidRPr="001B1637" w:rsidRDefault="00CB289D" w:rsidP="001B163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CB289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98pt;height:126pt;z-index:1">
            <v:imagedata r:id="rId5" o:title="snils"/>
            <w10:wrap type="square"/>
          </v:shape>
        </w:pict>
      </w:r>
    </w:p>
    <w:p w:rsidR="008316AA" w:rsidRPr="001B1637" w:rsidRDefault="008316AA" w:rsidP="001B163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действующим законодательством первичная регистрация работников в системе персонифицированного учета производится страхователем.  Итогом этой регистрации для работника является получение документа, подтверждающего регистрацию в системе индивидуального (персонифицированного) учета, содержащего сведения о страховом номере индивидуального лицевого счета (СНИЛС).</w:t>
      </w:r>
    </w:p>
    <w:p w:rsidR="008316AA" w:rsidRPr="001B1637" w:rsidRDefault="008316AA" w:rsidP="001B163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Первичная регистрация работника в системе персонифицированного учета</w:t>
      </w:r>
    </w:p>
    <w:p w:rsidR="008316AA" w:rsidRPr="001B1637" w:rsidRDefault="008316AA" w:rsidP="001B163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 приеме на работу работника, не зарегистрированного в системе индивидуального (персонифицированного) учета, страхователь представляет в соответствующий территориальный орган ПФР на это лицо анкету застрахованного лица в территориальный орган фонда.</w:t>
      </w:r>
    </w:p>
    <w:p w:rsidR="008316AA" w:rsidRPr="001B1637" w:rsidRDefault="008316AA" w:rsidP="001B163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В анкете застрахованного лица в качестве адреса регистрации пишут тот, по которому работник официально зарегистрирован. Если анкета заполняется на гражданина иностранного государства, то указывается  адрес, который зафиксировала миграционная служба при регистрации данного гражданина.</w:t>
      </w:r>
    </w:p>
    <w:p w:rsidR="008316AA" w:rsidRPr="001B1637" w:rsidRDefault="008316AA" w:rsidP="001B163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Работодатель передает анкету застрахованного лица по форме АДВ-1 в сопровождении описи документов, передаваемых страхователем в ПФР, по форме АДВ-6-1 в территориальный орган ПФР по месту регистрации организации. Анкету можно сдать как по телекоммуникационным каналам связи, так и на бумажном носителе.</w:t>
      </w:r>
    </w:p>
    <w:p w:rsidR="008316AA" w:rsidRPr="001B1637" w:rsidRDefault="008316AA" w:rsidP="001B1637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Территориальный орган ПФР в течение 5 рабочих дней со дня получения анкеты застрахованного лица открывает лицевой счет, после чего передаёт документ, подтверждающий регистрацию в системе индивидуального (персонифицированного) учета вместе с сопроводительной ведомостью страхователю.</w:t>
      </w:r>
    </w:p>
    <w:p w:rsidR="008316AA" w:rsidRPr="001B1637" w:rsidRDefault="008316AA" w:rsidP="001B163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Обмен и восстановление СНИЛС работника</w:t>
      </w:r>
    </w:p>
    <w:p w:rsidR="008316AA" w:rsidRPr="001B1637" w:rsidRDefault="008316AA" w:rsidP="001B1637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Процедуры восстановления и замены документа, подтверждающего регистрацию в системе индивидуального (персонифицированного) учета отличаются от процедуры первичной регистрации за исключением следующих особенностей:</w:t>
      </w:r>
    </w:p>
    <w:p w:rsidR="008316AA" w:rsidRPr="001B1637" w:rsidRDefault="008316AA" w:rsidP="001B163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заявление о восстановлении страхового свидетельства заполняется по форме АДВ-3 (выдача дубликата);</w:t>
      </w:r>
    </w:p>
    <w:p w:rsidR="008316AA" w:rsidRPr="001B1637" w:rsidRDefault="008316AA" w:rsidP="001B1637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1B163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об обмене страхового свидетельства заполняется по форме АДВ-2.</w:t>
      </w:r>
    </w:p>
    <w:sectPr w:rsidR="008316AA" w:rsidRPr="001B1637" w:rsidSect="001B163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0149"/>
    <w:multiLevelType w:val="multilevel"/>
    <w:tmpl w:val="07E8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637"/>
    <w:rsid w:val="001B1637"/>
    <w:rsid w:val="00452E9A"/>
    <w:rsid w:val="00554152"/>
    <w:rsid w:val="006F2C0A"/>
    <w:rsid w:val="008316AA"/>
    <w:rsid w:val="00A16A4F"/>
    <w:rsid w:val="00CB289D"/>
    <w:rsid w:val="00D3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B16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1B16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7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2021-05-19T06:57:00Z</dcterms:created>
  <dcterms:modified xsi:type="dcterms:W3CDTF">2021-05-19T13:34:00Z</dcterms:modified>
</cp:coreProperties>
</file>